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A4C06">
      <w:pPr>
        <w:spacing w:after="156" w:afterLines="50" w:line="600" w:lineRule="exact"/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_GBK" w:cs="Times New Roman"/>
          <w:color w:val="000000"/>
          <w:sz w:val="44"/>
          <w:szCs w:val="44"/>
        </w:rPr>
        <w:t>江苏新闻奖（作品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</w:rPr>
        <w:t>类</w:t>
      </w:r>
      <w:r>
        <w:rPr>
          <w:rFonts w:ascii="Times New Roman" w:hAnsi="Times New Roman" w:eastAsia="方正小标宋_GBK" w:cs="Times New Roman"/>
          <w:color w:val="000000"/>
          <w:sz w:val="44"/>
          <w:szCs w:val="44"/>
        </w:rPr>
        <w:t>）参评作品推荐表</w:t>
      </w:r>
    </w:p>
    <w:tbl>
      <w:tblPr>
        <w:tblStyle w:val="5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48EB2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3931405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作品</w:t>
            </w:r>
          </w:p>
          <w:p w14:paraId="037A628A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3C0BA18">
            <w:pPr>
              <w:spacing w:line="240" w:lineRule="exact"/>
              <w:jc w:val="center"/>
              <w:rPr>
                <w:rFonts w:ascii="Times New Roman" w:hAnsi="Times New Roman" w:eastAsia="方正仿宋_GBK" w:cs="Times New Roman"/>
                <w:color w:val="000000"/>
                <w:szCs w:val="15"/>
              </w:rPr>
            </w:pPr>
            <w:r>
              <w:rPr>
                <w:rFonts w:eastAsia="仿宋"/>
                <w:spacing w:val="3"/>
                <w:szCs w:val="21"/>
              </w:rPr>
              <w:t>互动视频丨手印山河 中国有我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1A84D15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作品</w:t>
            </w:r>
          </w:p>
          <w:p w14:paraId="608CA79D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18E384E">
            <w:pPr>
              <w:spacing w:line="240" w:lineRule="exact"/>
              <w:jc w:val="center"/>
              <w:rPr>
                <w:rFonts w:ascii="Times New Roman" w:hAnsi="Times New Roman" w:eastAsia="方正仿宋_GBK" w:cs="Times New Roman"/>
                <w:color w:val="000000"/>
                <w:szCs w:val="15"/>
              </w:rPr>
            </w:pPr>
            <w:r>
              <w:rPr>
                <w:rFonts w:hint="eastAsia" w:eastAsia="仿宋"/>
                <w:spacing w:val="3"/>
                <w:szCs w:val="21"/>
              </w:rPr>
              <w:t>2025年度</w:t>
            </w:r>
          </w:p>
        </w:tc>
      </w:tr>
      <w:tr w14:paraId="624BD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140745E9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字数</w:t>
            </w:r>
          </w:p>
          <w:p w14:paraId="5FC07981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3BC440B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eastAsia="仿宋"/>
                <w:spacing w:val="3"/>
                <w:szCs w:val="21"/>
              </w:rPr>
              <w:t>14分46秒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B3FF83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作品</w:t>
            </w:r>
          </w:p>
          <w:p w14:paraId="1AA827C9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BCC6E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hint="eastAsia" w:eastAsia="仿宋"/>
                <w:spacing w:val="3"/>
                <w:szCs w:val="21"/>
              </w:rPr>
              <w:t>新媒体</w:t>
            </w:r>
          </w:p>
        </w:tc>
      </w:tr>
      <w:tr w14:paraId="33BF4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E8A7520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31E85985">
            <w:pPr>
              <w:spacing w:line="380" w:lineRule="exact"/>
              <w:ind w:firstLine="560"/>
              <w:jc w:val="center"/>
              <w:rPr>
                <w:rFonts w:ascii="Times New Roman" w:hAnsi="Times New Roman" w:eastAsia="方正仿宋_GBK" w:cs="Times New Roman"/>
                <w:color w:val="000000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C7DB01">
            <w:pPr>
              <w:spacing w:line="38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85C11">
            <w:pPr>
              <w:spacing w:line="240" w:lineRule="exact"/>
              <w:rPr>
                <w:rFonts w:ascii="Times New Roman" w:hAnsi="Times New Roman" w:eastAsia="方正仿宋_GBK" w:cs="Times New Roman"/>
                <w:color w:val="000000"/>
                <w:szCs w:val="15"/>
              </w:rPr>
            </w:pPr>
          </w:p>
        </w:tc>
      </w:tr>
      <w:tr w14:paraId="6D199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8D88936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  <w:szCs w:val="22"/>
              </w:rPr>
              <w:t>作者</w:t>
            </w:r>
          </w:p>
          <w:p w14:paraId="32B1EF60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3C88815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eastAsia="仿宋"/>
                <w:spacing w:val="3"/>
                <w:szCs w:val="21"/>
              </w:rPr>
              <w:t>集体</w:t>
            </w:r>
          </w:p>
          <w:p w14:paraId="17BA44E9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eastAsia="仿宋"/>
                <w:spacing w:val="3"/>
                <w:szCs w:val="21"/>
              </w:rPr>
              <w:t>（后附主要贡献人员名单）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D428DC4">
            <w:pPr>
              <w:spacing w:line="38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924E2B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eastAsia="仿宋"/>
                <w:spacing w:val="3"/>
                <w:szCs w:val="21"/>
              </w:rPr>
              <w:t>集体</w:t>
            </w:r>
          </w:p>
          <w:p w14:paraId="7C209A37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eastAsia="仿宋"/>
                <w:spacing w:val="3"/>
                <w:szCs w:val="21"/>
              </w:rPr>
              <w:t>（后附主要贡献人员名单）</w:t>
            </w:r>
          </w:p>
        </w:tc>
      </w:tr>
      <w:tr w14:paraId="48673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3654364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原创</w:t>
            </w:r>
          </w:p>
          <w:p w14:paraId="6BF5EC7B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0347CCB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eastAsia="仿宋"/>
                <w:spacing w:val="3"/>
                <w:szCs w:val="21"/>
              </w:rPr>
              <w:t>南京广播电视集团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822E1C7">
            <w:pPr>
              <w:spacing w:line="260" w:lineRule="exact"/>
              <w:rPr>
                <w:rFonts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6EEF36A5">
            <w:pPr>
              <w:spacing w:line="260" w:lineRule="exact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9660910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eastAsia="仿宋"/>
                <w:spacing w:val="3"/>
                <w:szCs w:val="21"/>
              </w:rPr>
              <w:t>南京广播电视集团官网</w:t>
            </w:r>
          </w:p>
          <w:p w14:paraId="3AC214FA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eastAsia="仿宋"/>
                <w:spacing w:val="3"/>
                <w:szCs w:val="21"/>
              </w:rPr>
              <w:t>www.nbs.cn</w:t>
            </w:r>
          </w:p>
        </w:tc>
      </w:tr>
      <w:tr w14:paraId="51780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762595E7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刊播版面</w:t>
            </w:r>
          </w:p>
          <w:p w14:paraId="38D6A5BD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458D1651">
            <w:pPr>
              <w:spacing w:line="2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3DC0BCF8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2475FF1D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hint="eastAsia" w:eastAsia="仿宋"/>
                <w:spacing w:val="3"/>
                <w:szCs w:val="21"/>
              </w:rPr>
              <w:t>2025年12月13日1:</w:t>
            </w:r>
            <w:r>
              <w:rPr>
                <w:rFonts w:eastAsia="仿宋"/>
                <w:spacing w:val="3"/>
                <w:szCs w:val="21"/>
              </w:rPr>
              <w:t>05</w:t>
            </w:r>
          </w:p>
        </w:tc>
      </w:tr>
      <w:tr w14:paraId="192CE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CB027ED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新媒体作品</w:t>
            </w:r>
          </w:p>
          <w:p w14:paraId="7ACC404F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32"/>
                <w:szCs w:val="21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482C52E1">
            <w:pPr>
              <w:pStyle w:val="9"/>
              <w:spacing w:before="107" w:line="120" w:lineRule="atLeast"/>
              <w:jc w:val="center"/>
              <w:rPr>
                <w:rFonts w:ascii="Times New Roman" w:hAnsi="Times New Roman" w:eastAsia="方正仿宋_GBK" w:cs="Times New Roman"/>
                <w:sz w:val="21"/>
              </w:rPr>
            </w:pPr>
            <w:r>
              <w:fldChar w:fldCharType="begin"/>
            </w:r>
            <w:r>
              <w:instrText xml:space="preserve"> HYPERLINK "https://www.nbs.cn/subject/shouyin/"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sz w:val="21"/>
              </w:rPr>
              <w:t>https://www.nbs.cn/subject/shouyin/</w:t>
            </w:r>
            <w:r>
              <w:rPr>
                <w:rStyle w:val="8"/>
                <w:rFonts w:ascii="Times New Roman" w:hAnsi="Times New Roman" w:eastAsia="方正仿宋_GBK" w:cs="Times New Roman"/>
                <w:sz w:val="21"/>
              </w:rPr>
              <w:fldChar w:fldCharType="end"/>
            </w:r>
          </w:p>
          <w:p w14:paraId="594732F7">
            <w:pPr>
              <w:spacing w:line="260" w:lineRule="exact"/>
              <w:rPr>
                <w:rFonts w:ascii="Times New Roman" w:hAnsi="Times New Roman" w:eastAsia="方正仿宋_GBK" w:cs="Times New Roman"/>
                <w:color w:val="000000"/>
                <w:sz w:val="28"/>
                <w:szCs w:val="22"/>
                <w:highlight w:val="yellow"/>
              </w:rPr>
            </w:pPr>
            <w:r>
              <w:rPr>
                <w:rFonts w:eastAsia="方正仿宋_GBK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1827530</wp:posOffset>
                  </wp:positionH>
                  <wp:positionV relativeFrom="paragraph">
                    <wp:posOffset>108585</wp:posOffset>
                  </wp:positionV>
                  <wp:extent cx="1379220" cy="1379220"/>
                  <wp:effectExtent l="0" t="0" r="1905" b="1905"/>
                  <wp:wrapTopAndBottom/>
                  <wp:docPr id="1" name="图片 1" descr="手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手印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9220" cy="137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AE71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C46E35A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619F066E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7148BF1C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15ED6751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7766DDD">
            <w:pPr>
              <w:spacing w:line="240" w:lineRule="exact"/>
              <w:ind w:firstLine="432" w:firstLineChars="200"/>
              <w:rPr>
                <w:rFonts w:ascii="华文仿宋" w:hAnsi="华文仿宋" w:eastAsia="华文仿宋" w:cs="华文仿宋"/>
                <w:spacing w:val="3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pacing w:val="3"/>
                <w:szCs w:val="21"/>
              </w:rPr>
              <w:t>在2025年12月13日，该作品创新性地以互动视频形式，邀请网友对一面手印墙行一次“注目礼”。作品巧妙运用“手”这一核心意象串联全片，从侵华日军南京大屠杀遇难同胞纪念馆一组雕塑凝固着血泪苦难的“手”，到抗战老兵守护家国的“手”，再到各行各业接力传承的“手”……意象的递进，将中华民族的历史记忆与薪火相传的信念紧密相连，深刻诠释了从“中国有我不会亡”到“中国有我会更强”的时代担当。</w:t>
            </w:r>
          </w:p>
          <w:p w14:paraId="00E9404F">
            <w:pPr>
              <w:spacing w:line="240" w:lineRule="exact"/>
              <w:ind w:firstLine="432" w:firstLineChars="200"/>
              <w:rPr>
                <w:rFonts w:ascii="华文仿宋" w:hAnsi="华文仿宋" w:eastAsia="华文仿宋" w:cs="华文仿宋"/>
                <w:spacing w:val="3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pacing w:val="3"/>
                <w:szCs w:val="21"/>
              </w:rPr>
              <w:t>该作品主题重大、立意巧妙、形式新颖，从一面手印墙深挖下去，极具震撼力。作品以记者视角叙述从采访者到参与者的心路蜕变，“可触碰的交互”设计，让网友“触摸”手印，与抗战老兵“隔空击掌”，将宏大叙事转化为可触碰、可对话的鲜活体验。</w:t>
            </w:r>
          </w:p>
          <w:p w14:paraId="5ADBBA8D">
            <w:pPr>
              <w:spacing w:line="240" w:lineRule="exact"/>
              <w:ind w:firstLine="432" w:firstLineChars="200"/>
              <w:rPr>
                <w:rFonts w:eastAsia="仿宋"/>
                <w:spacing w:val="3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pacing w:val="3"/>
                <w:szCs w:val="21"/>
              </w:rPr>
              <w:t>该作品同步生成图文、主题海报等多样态衍生产品，在南京广播电视台官网首发后，被人民日报客户端、牛咔视频客户端等平台转载，社会反响强烈，引发抗战老兵后人及不少网友连续转发点赞。南京民间抗日战争博物馆感谢主创团队持续近一年的辛苦付出，称赞该作品是珍藏抗战老兵手印的又一永恒载体。</w:t>
            </w:r>
          </w:p>
        </w:tc>
      </w:tr>
      <w:tr w14:paraId="1D840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54C66F55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5125D238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0DCE2042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20049E41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61D2AB22">
            <w:pPr>
              <w:spacing w:line="240" w:lineRule="exact"/>
              <w:jc w:val="center"/>
              <w:rPr>
                <w:rFonts w:ascii="Times New Roman" w:hAnsi="Times New Roman" w:eastAsia="方正仿宋_GBK" w:cs="Times New Roman"/>
                <w:color w:val="000000"/>
                <w:sz w:val="24"/>
                <w:szCs w:val="18"/>
              </w:rPr>
            </w:pPr>
            <w:r>
              <w:rPr>
                <w:rFonts w:ascii="Times New Roman" w:hAnsi="Times New Roman" w:eastAsia="华文楷体" w:cs="Times New Roman"/>
                <w:b/>
                <w:bCs/>
                <w:color w:val="000000"/>
                <w:szCs w:val="21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9320B4">
            <w:pPr>
              <w:spacing w:line="28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"https://www.peopleapp.com/rmharticle/30050974585" </w:instrText>
            </w:r>
            <w:r>
              <w:fldChar w:fldCharType="separate"/>
            </w:r>
            <w:r>
              <w:rPr>
                <w:rStyle w:val="8"/>
                <w:rFonts w:eastAsia="方正仿宋_GBK"/>
              </w:rPr>
              <w:t>https://www.peopleapp.com/rmharticle/30050974585</w:t>
            </w:r>
            <w:r>
              <w:rPr>
                <w:rStyle w:val="8"/>
                <w:rFonts w:eastAsia="方正仿宋_GBK"/>
              </w:rPr>
              <w:fldChar w:fldCharType="end"/>
            </w:r>
          </w:p>
        </w:tc>
      </w:tr>
      <w:tr w14:paraId="487EC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24C60DCE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D5CF88">
            <w:pPr>
              <w:spacing w:line="240" w:lineRule="exact"/>
              <w:jc w:val="center"/>
              <w:rPr>
                <w:rFonts w:ascii="Times New Roman" w:hAnsi="Times New Roman" w:eastAsia="方正楷体_GBK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方正楷体_GBK" w:cs="Times New Roman"/>
                <w:b/>
                <w:bCs/>
                <w:color w:val="000000"/>
                <w:szCs w:val="21"/>
              </w:rPr>
              <w:t>该平台</w:t>
            </w:r>
          </w:p>
          <w:p w14:paraId="720ECE41">
            <w:pPr>
              <w:spacing w:line="240" w:lineRule="exact"/>
              <w:jc w:val="center"/>
              <w:rPr>
                <w:rFonts w:ascii="Times New Roman" w:hAnsi="Times New Roman" w:eastAsia="方正仿宋_GBK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_GBK" w:cs="Times New Roman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E1AB0">
            <w:pPr>
              <w:spacing w:line="240" w:lineRule="exact"/>
              <w:jc w:val="center"/>
              <w:rPr>
                <w:rFonts w:eastAsia="仿宋"/>
                <w:spacing w:val="3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pacing w:val="3"/>
                <w:szCs w:val="21"/>
              </w:rPr>
              <w:t>65054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9777C">
            <w:pPr>
              <w:spacing w:line="240" w:lineRule="exact"/>
              <w:jc w:val="center"/>
              <w:rPr>
                <w:rFonts w:ascii="Times New Roman" w:hAnsi="Times New Roman" w:eastAsia="方正楷体_GBK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方正楷体_GBK" w:cs="Times New Roman"/>
                <w:b/>
                <w:bCs/>
                <w:color w:val="000000"/>
                <w:szCs w:val="21"/>
              </w:rPr>
              <w:t>该平台</w:t>
            </w:r>
          </w:p>
          <w:p w14:paraId="77F3992A">
            <w:pPr>
              <w:spacing w:line="240" w:lineRule="exact"/>
              <w:jc w:val="center"/>
              <w:rPr>
                <w:rFonts w:ascii="Times New Roman" w:hAnsi="Times New Roman" w:eastAsia="方正仿宋_GBK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_GBK" w:cs="Times New Roman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0FE3BB62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pacing w:val="3"/>
                <w:szCs w:val="21"/>
              </w:rPr>
              <w:t>54</w:t>
            </w:r>
            <w:bookmarkStart w:id="0" w:name="_GoBack"/>
            <w:bookmarkEnd w:id="0"/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425B116F">
            <w:pPr>
              <w:spacing w:line="240" w:lineRule="exact"/>
              <w:rPr>
                <w:rFonts w:ascii="Times New Roman" w:hAnsi="Times New Roman" w:eastAsia="方正仿宋_GBK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_GBK" w:cs="Times New Roman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608BB561">
            <w:pPr>
              <w:spacing w:line="240" w:lineRule="exact"/>
              <w:jc w:val="center"/>
              <w:rPr>
                <w:rFonts w:ascii="华文仿宋" w:hAnsi="华文仿宋" w:eastAsia="华文仿宋" w:cs="华文仿宋"/>
                <w:spacing w:val="3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pacing w:val="3"/>
                <w:szCs w:val="21"/>
              </w:rPr>
              <w:t>7</w:t>
            </w:r>
          </w:p>
        </w:tc>
      </w:tr>
      <w:tr w14:paraId="2A11A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17310B8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7BB65497">
            <w:pPr>
              <w:spacing w:line="240" w:lineRule="exact"/>
              <w:rPr>
                <w:rFonts w:ascii="Times New Roman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Cs w:val="21"/>
              </w:rPr>
              <w:t>申报单位填写作品公示网址，公示网站应具有新闻信息登载资质。</w:t>
            </w:r>
          </w:p>
        </w:tc>
      </w:tr>
      <w:tr w14:paraId="49116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432081B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  <w:t xml:space="preserve">  </w:t>
            </w:r>
          </w:p>
          <w:p w14:paraId="6DFD694C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  <w:t>推</w:t>
            </w:r>
          </w:p>
          <w:p w14:paraId="1AAAC60A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  <w:t>荐</w:t>
            </w:r>
          </w:p>
          <w:p w14:paraId="6D65CDE1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  <w:t>理</w:t>
            </w:r>
          </w:p>
          <w:p w14:paraId="05538817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  <w:t>由</w:t>
            </w:r>
          </w:p>
          <w:p w14:paraId="06F852EB">
            <w:pPr>
              <w:spacing w:line="240" w:lineRule="exact"/>
              <w:jc w:val="center"/>
              <w:rPr>
                <w:rFonts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ascii="Times New Roman" w:hAnsi="Times New Roman" w:eastAsia="方正仿宋_GBK" w:cs="Times New Roman"/>
                <w:b/>
                <w:bCs/>
                <w:sz w:val="28"/>
                <w:szCs w:val="22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A35DC94">
            <w:pPr>
              <w:spacing w:line="440" w:lineRule="exact"/>
              <w:rPr>
                <w:rFonts w:ascii="Times New Roman" w:hAnsi="Times New Roman" w:eastAsia="方正仿宋_GBK" w:cs="Times New Roman"/>
                <w:color w:val="000000"/>
                <w:spacing w:val="-2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暂不填写</w:t>
            </w:r>
          </w:p>
          <w:p w14:paraId="078A884A">
            <w:pPr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000000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pacing w:val="-2"/>
                <w:sz w:val="28"/>
                <w:szCs w:val="22"/>
              </w:rPr>
              <w:t xml:space="preserve">                      </w:t>
            </w:r>
            <w:r>
              <w:rPr>
                <w:rFonts w:ascii="Times New Roman" w:hAnsi="Times New Roman" w:eastAsia="方正仿宋_GBK" w:cs="Times New Roman"/>
                <w:color w:val="000000"/>
                <w:spacing w:val="-2"/>
                <w:sz w:val="28"/>
                <w:szCs w:val="22"/>
              </w:rPr>
              <w:t>签名</w:t>
            </w:r>
            <w:r>
              <w:rPr>
                <w:rFonts w:ascii="Times New Roman" w:hAnsi="Times New Roman" w:eastAsia="方正仿宋_GBK" w:cs="Times New Roman"/>
                <w:color w:val="000000"/>
                <w:sz w:val="28"/>
                <w:szCs w:val="22"/>
              </w:rPr>
              <w:t>（盖单位公章）</w:t>
            </w:r>
            <w:r>
              <w:rPr>
                <w:rFonts w:ascii="Times New Roman" w:hAnsi="Times New Roman" w:eastAsia="方正仿宋_GBK" w:cs="Times New Roman"/>
                <w:color w:val="000000"/>
                <w:spacing w:val="-2"/>
                <w:sz w:val="28"/>
                <w:szCs w:val="22"/>
              </w:rPr>
              <w:t>：</w:t>
            </w:r>
          </w:p>
          <w:p w14:paraId="73B7C416">
            <w:pPr>
              <w:spacing w:line="44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21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8"/>
                <w:szCs w:val="22"/>
              </w:rPr>
              <w:t xml:space="preserve">                                              年  月  日</w:t>
            </w:r>
          </w:p>
        </w:tc>
      </w:tr>
    </w:tbl>
    <w:p w14:paraId="1A79259B">
      <w:pPr>
        <w:rPr>
          <w:rFonts w:ascii="Times New Roman" w:hAnsi="Times New Roman" w:eastAsia="方正仿宋_GB2312" w:cs="Times New Roman"/>
          <w:sz w:val="32"/>
          <w:szCs w:val="22"/>
        </w:rPr>
      </w:pPr>
    </w:p>
    <w:p w14:paraId="3563BA87">
      <w:pPr>
        <w:jc w:val="center"/>
        <w:rPr>
          <w:rFonts w:ascii="华文仿宋" w:hAnsi="华文仿宋" w:eastAsia="华文仿宋" w:cs="华文仿宋"/>
          <w:sz w:val="24"/>
        </w:rPr>
      </w:pPr>
      <w:r>
        <w:rPr>
          <w:rFonts w:hint="eastAsia" w:ascii="华文仿宋" w:hAnsi="华文仿宋" w:eastAsia="华文仿宋" w:cs="华文仿宋"/>
          <w:sz w:val="24"/>
        </w:rPr>
        <w:t>《互动视频丨手印山河 中国有我》主要贡献人员名单</w:t>
      </w:r>
    </w:p>
    <w:p w14:paraId="1AE147D2">
      <w:pPr>
        <w:ind w:left="1200" w:hanging="1200" w:hangingChars="500"/>
        <w:jc w:val="left"/>
        <w:rPr>
          <w:rFonts w:ascii="华文仿宋" w:hAnsi="华文仿宋" w:eastAsia="华文仿宋" w:cs="华文仿宋"/>
          <w:sz w:val="24"/>
        </w:rPr>
      </w:pPr>
      <w:r>
        <w:rPr>
          <w:rFonts w:hint="eastAsia" w:ascii="华文仿宋" w:hAnsi="华文仿宋" w:eastAsia="华文仿宋" w:cs="华文仿宋"/>
          <w:sz w:val="24"/>
        </w:rPr>
        <w:t>主创人员：杨洋、杨卓琦、郑子琦、智兆良、周心诚、过志林、王亚、杨甜婧、张鑫鑫、缪雨凡</w:t>
      </w:r>
    </w:p>
    <w:p w14:paraId="0419B65A">
      <w:pPr>
        <w:ind w:left="1200" w:hanging="1200" w:hangingChars="500"/>
        <w:jc w:val="left"/>
        <w:rPr>
          <w:rFonts w:ascii="华文仿宋" w:hAnsi="华文仿宋" w:eastAsia="华文仿宋" w:cs="华文仿宋"/>
          <w:sz w:val="24"/>
        </w:rPr>
      </w:pPr>
      <w:r>
        <w:rPr>
          <w:rFonts w:hint="eastAsia" w:ascii="华文仿宋" w:hAnsi="华文仿宋" w:eastAsia="华文仿宋" w:cs="华文仿宋"/>
          <w:sz w:val="24"/>
        </w:rPr>
        <w:t>编    辑：任松筠、任晓润、张宏亮、周心诚、过志林</w:t>
      </w:r>
    </w:p>
    <w:p w14:paraId="696FF4FC">
      <w:pPr>
        <w:spacing w:line="48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1" w:fontKey="{2573EDF6-086B-4E43-9BC9-614C1CBA913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4A1EE87-8406-442B-AA1B-CFE56DDC1129}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3" w:fontKey="{B0EBD6D0-48D8-422A-AB4E-92A3995ED8AC}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  <w:embedRegular r:id="rId4" w:fontKey="{61E989F4-DB62-4520-B4AC-C52A47224D37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82016" w:usb3="00000000" w:csb0="00040001" w:csb1="00000000"/>
    <w:embedRegular r:id="rId5" w:fontKey="{54002617-CDC8-458D-AF6B-A9C23DC6B355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6B45332C-5118-48AA-BD5D-6FB74DAA4AEE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AE1BD639-292C-4167-8730-2B0C2595796D}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16" w:usb3="00000000" w:csb0="00040000" w:csb1="00000000"/>
    <w:embedRegular r:id="rId8" w:fontKey="{50E5D6C5-3261-46E3-8034-E212AA2FB5C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N2Q2YmNiNzBhM2NmMjE0NjMwNzQ2MjMxZjhlMDEifQ=="/>
  </w:docVars>
  <w:rsids>
    <w:rsidRoot w:val="6EFA78BD"/>
    <w:rsid w:val="004D49E4"/>
    <w:rsid w:val="00881923"/>
    <w:rsid w:val="008C6686"/>
    <w:rsid w:val="00FA69C2"/>
    <w:rsid w:val="0385459C"/>
    <w:rsid w:val="29451F54"/>
    <w:rsid w:val="297426F3"/>
    <w:rsid w:val="4A920C7E"/>
    <w:rsid w:val="52571024"/>
    <w:rsid w:val="65222B6E"/>
    <w:rsid w:val="6B907313"/>
    <w:rsid w:val="6EFA78BD"/>
    <w:rsid w:val="7AD5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unhideWhenUsed/>
    <w:qFormat/>
    <w:uiPriority w:val="99"/>
    <w:pPr>
      <w:widowControl w:val="0"/>
      <w:spacing w:after="120"/>
      <w:jc w:val="both"/>
    </w:pPr>
    <w:rPr>
      <w:rFonts w:eastAsia="方正仿宋_GB2312" w:asciiTheme="minorHAnsi" w:hAnsiTheme="minorHAnsi" w:cstheme="minorBidi"/>
      <w:kern w:val="2"/>
      <w:sz w:val="16"/>
      <w:szCs w:val="16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qFormat/>
    <w:uiPriority w:val="0"/>
    <w:rPr>
      <w:color w:val="800080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780</Words>
  <Characters>893</Characters>
  <Lines>8</Lines>
  <Paragraphs>2</Paragraphs>
  <TotalTime>0</TotalTime>
  <ScaleCrop>false</ScaleCrop>
  <LinksUpToDate>false</LinksUpToDate>
  <CharactersWithSpaces>975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2026-07-19T15:00:00Z</dcterms:created>
  <dc:creator>顾青</dc:creator>
  <cp:lastModifiedBy>real杨卓琦</cp:lastModifiedBy>
  <dcterms:modified xsi:type="dcterms:W3CDTF">2026-07-19T15:09:57Z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62A5ED4D6BF745FC8B8A8195BA7739CD_13</vt:lpwstr>
  </property>
  <property fmtid="{D5CDD505-2E9C-101B-9397-08002B2CF9AE}" pid="4" name="KSOTemplateDocerSaveRecord">
    <vt:lpwstr>eyJoZGlkIjoiMzY4NWJhNmU0ODZkZjMzZjM5OWNlNGRmNjY5NWU2ZDkiLCJ1c2VySWQiOiIyNTQwMTE4MTgifQ==</vt:lpwstr>
  </property>
</Properties>
</file>